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69E3"/>
    <w:p w:rsidR="00000000" w:rsidRDefault="009C69E3">
      <w:r>
        <w:t>Gemeente ‘s-Hertogenbosch</w:t>
      </w:r>
    </w:p>
    <w:p w:rsidR="00000000" w:rsidRDefault="009C69E3">
      <w:r>
        <w:t>t.a.v. de heer J. Mees</w:t>
      </w:r>
    </w:p>
    <w:p w:rsidR="00000000" w:rsidRDefault="009C69E3">
      <w:r>
        <w:t>Postbus 12345</w:t>
      </w:r>
    </w:p>
    <w:p w:rsidR="00000000" w:rsidRDefault="009C69E3">
      <w:r>
        <w:t>5200 GZ ‘s-Hertogenbosch</w:t>
      </w:r>
    </w:p>
    <w:p w:rsidR="00000000" w:rsidRDefault="009C69E3"/>
    <w:p w:rsidR="00000000" w:rsidRDefault="009C69E3">
      <w:r>
        <w:t>Betreft: aanvraag bijdrage stadslandbouw voor buurtuin/natuursuper Boschveld</w:t>
      </w:r>
    </w:p>
    <w:p w:rsidR="00000000" w:rsidRDefault="009C69E3"/>
    <w:p w:rsidR="00000000" w:rsidRDefault="009C69E3">
      <w:r>
        <w:t>’s-Hertogenbosch, 14 juni 2012</w:t>
      </w:r>
    </w:p>
    <w:p w:rsidR="00000000" w:rsidRDefault="009C69E3"/>
    <w:p w:rsidR="00000000" w:rsidRDefault="009C69E3"/>
    <w:p w:rsidR="00000000" w:rsidRDefault="009C69E3"/>
    <w:p w:rsidR="00000000" w:rsidRDefault="009C69E3">
      <w:r>
        <w:t>Geachte heer Mees,</w:t>
      </w:r>
    </w:p>
    <w:p w:rsidR="00000000" w:rsidRDefault="009C69E3"/>
    <w:p w:rsidR="00000000" w:rsidRDefault="009C69E3">
      <w:r>
        <w:t>Sinds september 2011 zijn wij bezi</w:t>
      </w:r>
      <w:r>
        <w:t>g met de (voorbereiding van de) tijdelijke inrichting van het voormalig terrein van de afvalstoffendienst aan de Paardskerkhofweg. Als Onafhankelijk Buurtplatform Boschveld (OBB) van en voor wijkbewoners willen wij o.a. met de buurttuin Boschveld aan de Pa</w:t>
      </w:r>
      <w:r>
        <w:t>ardskerkhofweg het groene en sociale karakter en daarmee de leefomgeving in Boschveld duurzaam versterken.</w:t>
      </w:r>
    </w:p>
    <w:p w:rsidR="00000000" w:rsidRDefault="009C69E3">
      <w:r>
        <w:t>Graag wil ik met deze brief een aanvraag doen voor een bijdrage vanuit het gemeentelijk budget voor wijkspeerpunten zoals genoemd in de raadsinformat</w:t>
      </w:r>
      <w:r>
        <w:t xml:space="preserve">iebrief ‘’uitvoeringskader stadslandbouw” d.d. 31 januari 2012. </w:t>
      </w:r>
    </w:p>
    <w:p w:rsidR="00000000" w:rsidRDefault="009C69E3"/>
    <w:p w:rsidR="00000000" w:rsidRDefault="009C69E3">
      <w:r>
        <w:t>Hieronder zullen wij eerst kort de voorgeschiedenis, ons doel, de organisatie en activiteiten toelichten. Vervolgens gaan we op de begroting en financiering.</w:t>
      </w:r>
    </w:p>
    <w:p w:rsidR="00000000" w:rsidRDefault="009C69E3"/>
    <w:p w:rsidR="00000000" w:rsidRDefault="009C69E3">
      <w:r>
        <w:t>Voorgeschiedenis</w:t>
      </w:r>
    </w:p>
    <w:p w:rsidR="00000000" w:rsidRDefault="009C69E3">
      <w:r>
        <w:t>Vanuit bestaan</w:t>
      </w:r>
      <w:r>
        <w:t>de contacten tussen het OBB en de gemeente bood de gemeente in september 2011 aan het voormalig terrein van de afvalstoffendienst aan de Paardskerkhofweg tijdelijk aan de wijk in gebruik te willen geven en samen na te denken over de inrichting van dit open</w:t>
      </w:r>
      <w:r>
        <w:t>bare terrein (contactpersonen William Jans en Jan Buitink). Vanwege de crisis en vertraagde woningbouw zal dit terrein in het kader van de herstructurering volgens het wijkplan Boschveld de eerstkomende 5 jaar nog niet stedelijk ontwikkeld gaan worden.</w:t>
      </w:r>
    </w:p>
    <w:p w:rsidR="00000000" w:rsidRDefault="009C69E3">
      <w:r>
        <w:t xml:space="preserve">De </w:t>
      </w:r>
      <w:r>
        <w:t>Werkgroep Groen en Spelen van het OBB heeft het initiatief genomen om dit aanbod verder uit te werken. Daarbij heeft de werkgroep professionele ondersteuning van Natuursuper/bureau Marije van der Park ingeroepen om te helpen bij dit proces.</w:t>
      </w:r>
      <w:r>
        <w:rPr>
          <w:rFonts w:ascii="Calibri" w:hAnsi="Calibri"/>
          <w:sz w:val="22"/>
          <w:szCs w:val="22"/>
          <w:lang w:eastAsia="en-US"/>
        </w:rPr>
        <w:t xml:space="preserve"> </w:t>
      </w:r>
    </w:p>
    <w:p w:rsidR="00000000" w:rsidRDefault="009C69E3">
      <w:r>
        <w:t>De Werkgroep h</w:t>
      </w:r>
      <w:r>
        <w:t xml:space="preserve">eeft een ideeënlijst opgesteld voor de invulling van het terrein met ca. 25 voorstellen. Via de wijkkrant heeft een trekkend werkgroeplid de kans die de gemeente bood toegelicht, een oproep gedaan om nog meer ideeën aan te dragen en een uitnodiging om mee </w:t>
      </w:r>
      <w:r>
        <w:t>te denken en te werken. Vervolgens is in een regulier bewonersoverleg met ca. 35 wijkbewoners, waaronder ook vertegenwoordigers van de Kinderraad van onze wijk, eind november 2011 een zgn. stickersessie gehouden om tot een top 5 van behoeften vanuit de wij</w:t>
      </w:r>
      <w:r>
        <w:t>k te komen. Daar kwamen de volgende hoogst scorende wensen uit voort: moes- en bloementuin, sport- en spelveld, fietscrossterrein, hondenuitrenveld en graffitiwand. Deze top 5 kan, vanwege de omvang van het terrein, allemaal een plek krijgen. Deze functies</w:t>
      </w:r>
      <w:r>
        <w:t xml:space="preserve"> zijn momenteel niet aanwezig in de wijk of moesten/moeten vanwege stedelijke ontwikkelingen verplaatsen.</w:t>
      </w:r>
    </w:p>
    <w:p w:rsidR="00000000" w:rsidRDefault="009C69E3">
      <w:r>
        <w:t>Begin 2012 heeft een lid van de werkgroep groen en spelen met een eigen groenontwerpbureau in nauw overleg met betrokken bewoners een ontwerp gemaakt.</w:t>
      </w:r>
      <w:r>
        <w:t xml:space="preserve"> De wijk neemt de inrichting en het beheer van de moes- en bloementuin op zich (460 m2 met uitbreidingsmogelijkheid tot ca. 950 m2), de gemeente heeft intussen gezorgd voor de basisafwerking en zorgt voor de overige functies op de rest van het terrein (ca.</w:t>
      </w:r>
      <w:r>
        <w:t xml:space="preserve"> 6250 m2).</w:t>
      </w:r>
    </w:p>
    <w:p w:rsidR="00000000" w:rsidRDefault="009C69E3">
      <w:r>
        <w:t>Op 14 mei jl. is een gebruiksovereenkomst met de gemeente door OBB en gemeente getekend (contactpersoon Kathy van Grinsven).</w:t>
      </w:r>
    </w:p>
    <w:p w:rsidR="00000000" w:rsidRDefault="009C69E3">
      <w:r>
        <w:br w:type="page"/>
      </w:r>
    </w:p>
    <w:p w:rsidR="00000000" w:rsidRDefault="009C69E3">
      <w:r>
        <w:t>Doel</w:t>
      </w:r>
    </w:p>
    <w:p w:rsidR="00000000" w:rsidRDefault="009C69E3">
      <w:r>
        <w:t>Ons doel is om met de tuin een openbaar toegankelijke, duurzame en bruikbare groene ontmoetingsruimte te ontwikke</w:t>
      </w:r>
      <w:r>
        <w:t>len, die door wijkbewoners wordt ingericht en onderhouden. Er bestaat onder de bewoners vooral behoefte om samen de handen uit de mouwen te steken. De tuin maken we met en voor diverse leeftijdgroepen met verschillende achtergronden en kan wellicht een ver</w:t>
      </w:r>
      <w:r>
        <w:t xml:space="preserve">volg krijgen elders in de wijk. </w:t>
      </w:r>
    </w:p>
    <w:p w:rsidR="00000000" w:rsidRDefault="009C69E3">
      <w:r>
        <w:t xml:space="preserve">Het beheer vindt plaats op ecologische en milieuvriendelijke wijze met zorg voor de omgeving. </w:t>
      </w:r>
    </w:p>
    <w:p w:rsidR="00000000" w:rsidRDefault="009C69E3">
      <w:r>
        <w:t>We gebruiken biologische zaden, geen gewasbeschermingsmiddelen, benutten natuurlijke materialen voor omheining en paden, compost</w:t>
      </w:r>
      <w:r>
        <w:t>eren op het terrein en streven naar duurzaam watergebruik. Het omringende terrein wordt, in samenspraak met de werkgroep Groen en Spelen, extensief beheerd door de afdeling Realisatie en Beheer van de gemeente (contactpersoon mevrouw de Crom).</w:t>
      </w:r>
    </w:p>
    <w:p w:rsidR="00000000" w:rsidRDefault="009C69E3"/>
    <w:p w:rsidR="00000000" w:rsidRDefault="009C69E3">
      <w:pPr>
        <w:rPr>
          <w:rFonts w:cs="Arial"/>
        </w:rPr>
      </w:pPr>
      <w:r>
        <w:rPr>
          <w:rFonts w:cs="Arial"/>
        </w:rPr>
        <w:t>Organisatie</w:t>
      </w:r>
    </w:p>
    <w:p w:rsidR="00000000" w:rsidRDefault="009C69E3">
      <w:pPr>
        <w:rPr>
          <w:rFonts w:cs="Arial"/>
        </w:rPr>
      </w:pPr>
      <w:r>
        <w:rPr>
          <w:rFonts w:cs="Arial"/>
        </w:rPr>
        <w:t>Het initiatief wordt getrokken door wijkbewoners en wordt gefaciliteerd door de gemeente.</w:t>
      </w:r>
    </w:p>
    <w:p w:rsidR="00000000" w:rsidRDefault="009C69E3">
      <w:pPr>
        <w:rPr>
          <w:rFonts w:cs="Arial"/>
        </w:rPr>
      </w:pPr>
      <w:r>
        <w:rPr>
          <w:rFonts w:cs="Arial"/>
        </w:rPr>
        <w:t>Tot nu toe is in een aantal workshops gehouden met een Kerngroep van ca. 10 enthousiaste wijkbewoners, ondersteund door Natuursuper. Daarin hebben we de voorbereidin</w:t>
      </w:r>
      <w:r>
        <w:rPr>
          <w:rFonts w:cs="Arial"/>
        </w:rPr>
        <w:t>g van het ontwerp, voorbereiding inrichting, planning, taakverdeling, opstellen van een actorenlijst, uitdragen van tuinkennis, voorkweken en –zaaien aan de orde gehad. De Kerngroep vormt de basis.</w:t>
      </w:r>
    </w:p>
    <w:p w:rsidR="00000000" w:rsidRDefault="009C69E3">
      <w:pPr>
        <w:rPr>
          <w:rFonts w:cs="Arial"/>
        </w:rPr>
      </w:pPr>
      <w:r>
        <w:rPr>
          <w:rFonts w:cs="Arial"/>
        </w:rPr>
        <w:t xml:space="preserve">Rondom deze groep is intussen een groeiende Tuingroep van </w:t>
      </w:r>
      <w:r>
        <w:rPr>
          <w:rFonts w:cs="Arial"/>
        </w:rPr>
        <w:t>momenteel ca. 15 bewoners ontstaan, die zich niet zozeer met het regelen en organiseren bezighoudt, maar liever het fysieke werk in de tuin willen doen. Tijdens de doedagen zijn er veel vrijwilligers nodig die vooral bij dit soort dagen betrokken willen wo</w:t>
      </w:r>
      <w:r>
        <w:rPr>
          <w:rFonts w:cs="Arial"/>
        </w:rPr>
        <w:t>rden.</w:t>
      </w:r>
    </w:p>
    <w:p w:rsidR="00000000" w:rsidRDefault="009C69E3">
      <w:pPr>
        <w:rPr>
          <w:rFonts w:cs="Arial"/>
        </w:rPr>
      </w:pPr>
      <w:r>
        <w:rPr>
          <w:rFonts w:cs="Arial"/>
        </w:rPr>
        <w:t>Deelnemers van beide groepen komen zowel individueel als gezamenlijk bijeen om de tuin in te richten en te onderhouden. De groep bestaat momenteel uit 7 nationaliteiten, diverse leeftijden en veel vrouwen.</w:t>
      </w:r>
    </w:p>
    <w:p w:rsidR="00000000" w:rsidRDefault="009C69E3">
      <w:pPr>
        <w:rPr>
          <w:rFonts w:cs="Arial"/>
        </w:rPr>
      </w:pPr>
      <w:r>
        <w:rPr>
          <w:rFonts w:cs="Arial"/>
        </w:rPr>
        <w:t>Daarnaast is er een groep met ca. 10 overige</w:t>
      </w:r>
      <w:r>
        <w:rPr>
          <w:rFonts w:cs="Arial"/>
        </w:rPr>
        <w:t>n/instanties. De volgende organisaties zijn tot nu toe betrokken bij dit project: Gemeente ’s-Hertogenbosch, Divers, Basisschool ’t Boschveld, Buitenschoolse Opvang Klub Kongzi Boschveld van Kanteel, Wijkplein, Transition Towns, de Reparatiestraat, Brede B</w:t>
      </w:r>
      <w:r>
        <w:rPr>
          <w:rFonts w:cs="Arial"/>
        </w:rPr>
        <w:t>ossche School. Via de vaste wijkoverleggen maar ook ad hoc worden zij ingeschakeld om zaken georganiseerd te krijgen.</w:t>
      </w:r>
    </w:p>
    <w:p w:rsidR="00000000" w:rsidRDefault="009C69E3">
      <w:pPr>
        <w:rPr>
          <w:rFonts w:cs="Arial"/>
        </w:rPr>
      </w:pPr>
      <w:r>
        <w:rPr>
          <w:rFonts w:cs="Arial"/>
        </w:rPr>
        <w:t>Het streven is om, nu de buurttuin echt vorm krijgt, ook meer deelnemers te krijgen zowel incidenteel als vast, zowel voor het regelwerk a</w:t>
      </w:r>
      <w:r>
        <w:rPr>
          <w:rFonts w:cs="Arial"/>
        </w:rPr>
        <w:t>ls voor het werk in de tuin. Er zullen evenementen georganiseerd worden die voor iedereen uit de wijk maar ook daarbuiten toegankelijk zijn en die via de wijkkrant en andere media gepubliceerd worden.</w:t>
      </w:r>
    </w:p>
    <w:p w:rsidR="00000000" w:rsidRDefault="009C69E3"/>
    <w:p w:rsidR="00000000" w:rsidRDefault="009C69E3">
      <w:r>
        <w:t>Activiteiten</w:t>
      </w:r>
    </w:p>
    <w:p w:rsidR="00000000" w:rsidRDefault="009C69E3">
      <w:r>
        <w:t xml:space="preserve">Er is een concreet activiteitenoverzicht </w:t>
      </w:r>
      <w:r>
        <w:t>met data. Er zijn reeds diverse activiteiten in de vorm van workshops georganiseerd en een eerste doedag op 19 mei. Wij zijn van plan nog de volgende activiteiten te organiseren:</w:t>
      </w:r>
    </w:p>
    <w:p w:rsidR="00000000" w:rsidRDefault="009C69E3">
      <w:pPr>
        <w:numPr>
          <w:ilvl w:val="0"/>
          <w:numId w:val="5"/>
        </w:numPr>
      </w:pPr>
      <w:r>
        <w:t>meer doedagen;</w:t>
      </w:r>
    </w:p>
    <w:p w:rsidR="00000000" w:rsidRDefault="009C69E3">
      <w:pPr>
        <w:numPr>
          <w:ilvl w:val="0"/>
          <w:numId w:val="5"/>
        </w:numPr>
      </w:pPr>
      <w:r>
        <w:t>workshops b.v. over biodiversiteit, combinatieteelten, compost</w:t>
      </w:r>
      <w:r>
        <w:t>eren, insecten etc.;</w:t>
      </w:r>
    </w:p>
    <w:p w:rsidR="00000000" w:rsidRDefault="009C69E3">
      <w:pPr>
        <w:numPr>
          <w:ilvl w:val="0"/>
          <w:numId w:val="5"/>
        </w:numPr>
      </w:pPr>
      <w:r>
        <w:t>openings/oogstfeest voor alle wijkbewoners en betrokken organisaties;</w:t>
      </w:r>
    </w:p>
    <w:p w:rsidR="00000000" w:rsidRDefault="009C69E3">
      <w:pPr>
        <w:numPr>
          <w:ilvl w:val="0"/>
          <w:numId w:val="5"/>
        </w:numPr>
      </w:pPr>
      <w:r>
        <w:t xml:space="preserve">sociaal-culturele activiteiten: wijkfeest, sport, spel, muziek, film, theater, graffiti, natuureducatie (in samenwerking met Divers, BSO, basisschool, Brede Bossche </w:t>
      </w:r>
      <w:r>
        <w:t>School);</w:t>
      </w:r>
    </w:p>
    <w:p w:rsidR="00000000" w:rsidRDefault="009C69E3">
      <w:pPr>
        <w:numPr>
          <w:ilvl w:val="0"/>
          <w:numId w:val="5"/>
        </w:numPr>
      </w:pPr>
      <w:r>
        <w:t>bij bepaalde speciale dagen (dag van het park, week van het platteland, vrijwilligersdag, natuurwerkdag, wereldvoedseldag, burendag etc.), extra aandacht op de tuin vestigen b.v. door een activiteit te organiseren;</w:t>
      </w:r>
    </w:p>
    <w:p w:rsidR="00000000" w:rsidRDefault="009C69E3">
      <w:pPr>
        <w:numPr>
          <w:ilvl w:val="0"/>
          <w:numId w:val="5"/>
        </w:numPr>
      </w:pPr>
      <w:r>
        <w:t>overleggen ter begeleiding/voorb</w:t>
      </w:r>
      <w:r>
        <w:t>ereiding doedagen, organisatie, communicatie, financiën, inzet actoren, werving deelnemers etc.</w:t>
      </w:r>
    </w:p>
    <w:p w:rsidR="00000000" w:rsidRDefault="009C69E3"/>
    <w:p w:rsidR="00000000" w:rsidRDefault="009C69E3">
      <w:r>
        <w:t>Financiering</w:t>
      </w:r>
    </w:p>
    <w:p w:rsidR="00000000" w:rsidRDefault="009C69E3">
      <w:r>
        <w:t>Wij hebben in samenwerking met Natuursuper en een groenontwerper in onze Kerngroep een begroting opgesteld met diverse posten voor inrichting, beh</w:t>
      </w:r>
      <w:r>
        <w:t>eer, organisatie en communicatie.</w:t>
      </w:r>
    </w:p>
    <w:p w:rsidR="00000000" w:rsidRDefault="009C69E3">
      <w:r>
        <w:lastRenderedPageBreak/>
        <w:t>De gemeente heeft tot nu toe bijgedragen (of gaat dit binnenkort doen) bij de basisinrichting van het gehele terrein zoals het opschonen, bodemsanering, grondverzet, uitmeten indeling, inzaaien en kleine voorzieningen voor</w:t>
      </w:r>
      <w:r>
        <w:t xml:space="preserve"> sport en spel. </w:t>
      </w:r>
    </w:p>
    <w:p w:rsidR="00000000" w:rsidRDefault="009C69E3">
      <w:r>
        <w:t>We hebben aanvragen voor financiële bijdragen ingediend bij het Oranjefonds en de Rabobank maar tot op heden nog zonder toezeggingen.</w:t>
      </w:r>
    </w:p>
    <w:p w:rsidR="00000000" w:rsidRDefault="009C69E3">
      <w:r>
        <w:t>Bij Zayaz en Brabant Wonen hebben wij onlangs startbijdragen aangevraagd vanuit hun leefbaarheidsbudgette</w:t>
      </w:r>
      <w:r>
        <w:t>n en die zijn nog niet beschikt.</w:t>
      </w:r>
    </w:p>
    <w:p w:rsidR="00000000" w:rsidRDefault="009C69E3">
      <w:r>
        <w:t>Lokale sponsoring en bijdragen in natura vanuit creatieve bedrijven in en rond de wijk en via de Reparatiestraat zijn geïnventariseerd maar zij zijn daarvoor nog niet concreet benaderd.</w:t>
      </w:r>
    </w:p>
    <w:p w:rsidR="00000000" w:rsidRDefault="009C69E3">
      <w:r>
        <w:t xml:space="preserve">De basisschool, BSO en Divers hebben </w:t>
      </w:r>
      <w:r>
        <w:t>aangegeven zeer beperkt budget te kunnen inzetten voor hun bijdragen aan de inrichting van de tuin en/of het organiseren van activiteiten.</w:t>
      </w:r>
    </w:p>
    <w:p w:rsidR="00000000" w:rsidRDefault="009C69E3">
      <w:r>
        <w:t>Om ideeën voor sponsoring of bijdragen in natura te generen hebben we onlangs de actorenlijst met contactpersonen opg</w:t>
      </w:r>
      <w:r>
        <w:t>esteld. Met deze lijst zijn we nog niet verder aan de slag gegaan. Eventuele inkomsten hieruit zijn dus nog niet duidelijk.</w:t>
      </w:r>
    </w:p>
    <w:p w:rsidR="00000000" w:rsidRDefault="009C69E3">
      <w:r>
        <w:t>Tot op zekere hoogte kan het OBB voorfinancieren vanuit de reserves maar de wijkraad mag vanuit subsidievoorwaarden zelf geen bijdra</w:t>
      </w:r>
      <w:r>
        <w:t>ge leveren aan projecten en er is dan ook geen bijdrage in de begroting van 2012 voorzien.</w:t>
      </w:r>
    </w:p>
    <w:p w:rsidR="00000000" w:rsidRDefault="009C69E3"/>
    <w:p w:rsidR="00000000" w:rsidRDefault="009C69E3">
      <w:r>
        <w:t>Kortom: De buurttuin Boschveld staat in de steigers en begint op vele fronten te “groeien”, er zijn echter nog geen financiële toezeggingen maar we hebben wel budge</w:t>
      </w:r>
      <w:r>
        <w:t>t nodig b.v. voor #</w:t>
      </w:r>
      <w:r>
        <w:rPr>
          <w:highlight w:val="yellow"/>
        </w:rPr>
        <w:t xml:space="preserve">waarvoor gaan we precies bij de gemeente aanvragen?# </w:t>
      </w:r>
      <w:r w:rsidRPr="00220737">
        <w:rPr>
          <w:highlight w:val="red"/>
        </w:rPr>
        <w:t>extra teelaarde</w:t>
      </w:r>
      <w:r>
        <w:t>,</w:t>
      </w:r>
      <w:r>
        <w:t xml:space="preserve"> bakken, worteldoek, tuinnetten, zaden, plantgoed, </w:t>
      </w:r>
      <w:r w:rsidRPr="00220737">
        <w:rPr>
          <w:highlight w:val="red"/>
        </w:rPr>
        <w:t>watervoorziening</w:t>
      </w:r>
      <w:r>
        <w:t>, een publicatiebord etc</w:t>
      </w:r>
      <w:r w:rsidRPr="00220737">
        <w:rPr>
          <w:highlight w:val="red"/>
        </w:rPr>
        <w:t>.</w:t>
      </w:r>
      <w:r w:rsidR="00220737" w:rsidRPr="00220737">
        <w:rPr>
          <w:highlight w:val="red"/>
        </w:rPr>
        <w:t xml:space="preserve"> houtsnippers</w:t>
      </w:r>
    </w:p>
    <w:p w:rsidR="00000000" w:rsidRDefault="009C69E3">
      <w:r>
        <w:rPr>
          <w:highlight w:val="yellow"/>
        </w:rPr>
        <w:t>#uit raadsinfobrief: “Het geld is bedoeld voor de landschappelijke inpassin</w:t>
      </w:r>
      <w:r>
        <w:rPr>
          <w:highlight w:val="yellow"/>
        </w:rPr>
        <w:t>g en/of aanleg van bijzondere voorzieningen zoals hagen, een wandelpad, een waterpomp en rasters. De kosten per project worden omschreven in een beheer- en inrichtingsplan” # Joost zou dat toch maken? inrichtingsplan is er (waar,+wat) maar beheerplan (hoe)</w:t>
      </w:r>
      <w:r>
        <w:rPr>
          <w:highlight w:val="yellow"/>
        </w:rPr>
        <w:t>? het gaat alleen om beheer van de tuin: bakken, volle grond, omheining, paden?#</w:t>
      </w:r>
      <w:r w:rsidR="00220737">
        <w:t xml:space="preserve"> </w:t>
      </w:r>
      <w:r w:rsidR="00220737" w:rsidRPr="00220737">
        <w:rPr>
          <w:highlight w:val="red"/>
        </w:rPr>
        <w:t>Kosten worden omschreven dmv een raming, een beheersplan gaat (zoals het woord ook zegt) alleen over het beheer</w:t>
      </w:r>
      <w:r w:rsidR="00220737">
        <w:rPr>
          <w:highlight w:val="red"/>
        </w:rPr>
        <w:t xml:space="preserve"> </w:t>
      </w:r>
      <w:r w:rsidR="00220737" w:rsidRPr="00220737">
        <w:rPr>
          <w:highlight w:val="red"/>
        </w:rPr>
        <w:t>van het project</w:t>
      </w:r>
      <w:r w:rsidR="00220737">
        <w:rPr>
          <w:highlight w:val="red"/>
        </w:rPr>
        <w:t>(onderhoud)</w:t>
      </w:r>
      <w:r w:rsidR="00220737" w:rsidRPr="00220737">
        <w:rPr>
          <w:highlight w:val="red"/>
        </w:rPr>
        <w:t>. Aangezien wij de moestuin in eigen beheer hebben zijn er hier ook geen kosten aan</w:t>
      </w:r>
      <w:r w:rsidR="00220737">
        <w:rPr>
          <w:highlight w:val="red"/>
        </w:rPr>
        <w:t xml:space="preserve"> verbonden</w:t>
      </w:r>
      <w:r w:rsidR="00220737" w:rsidRPr="00220737">
        <w:rPr>
          <w:highlight w:val="red"/>
        </w:rPr>
        <w:t>. Het inrichtingsplan hebben wij al (ontwerp) Ik had een beheersplan geschreven maar dat ging over het beheer buiten de moestuin om, dus hier hebben wij niks aan.</w:t>
      </w:r>
      <w:r w:rsidR="00220737">
        <w:t xml:space="preserve"> </w:t>
      </w:r>
    </w:p>
    <w:p w:rsidR="00000000" w:rsidRDefault="009C69E3"/>
    <w:p w:rsidR="00000000" w:rsidRDefault="009C69E3">
      <w:r>
        <w:t xml:space="preserve">Middels dit schrijven willen wij daarom nu graag een beroep doen op uw budget voor wijkspeerpunten om ons met een bijdrage van </w:t>
      </w:r>
      <w:r>
        <w:rPr>
          <w:highlight w:val="yellow"/>
        </w:rPr>
        <w:t>€ 5.000,-- #zoveel? Hoe/wat kunnen we verantwoorden, welke posten uit de begroting?#</w:t>
      </w:r>
      <w:r>
        <w:t xml:space="preserve"> financieel te steunen.</w:t>
      </w:r>
      <w:r w:rsidR="00220737">
        <w:t xml:space="preserve"> </w:t>
      </w:r>
      <w:r w:rsidR="00220737" w:rsidRPr="00220737">
        <w:rPr>
          <w:highlight w:val="red"/>
        </w:rPr>
        <w:t>Aanvoer houtsnippers/ grond/ extra bakken/ waterput/</w:t>
      </w:r>
      <w:r w:rsidR="00220737">
        <w:rPr>
          <w:highlight w:val="red"/>
        </w:rPr>
        <w:t xml:space="preserve"> fruitbomen/</w:t>
      </w:r>
      <w:r w:rsidR="00220737" w:rsidRPr="00220737">
        <w:rPr>
          <w:highlight w:val="red"/>
        </w:rPr>
        <w:t xml:space="preserve"> uren natuursuper??</w:t>
      </w:r>
      <w:r w:rsidR="00220737">
        <w:t xml:space="preserve"> </w:t>
      </w:r>
    </w:p>
    <w:p w:rsidR="00000000" w:rsidRDefault="009C69E3">
      <w:r>
        <w:t>Op korte termijn zullen wij ook een BIG-aanvraag voor een openings/oogstfeest op 25 augustus indienen.</w:t>
      </w:r>
    </w:p>
    <w:p w:rsidR="00000000" w:rsidRDefault="009C69E3"/>
    <w:p w:rsidR="00000000" w:rsidRDefault="009C69E3">
      <w:r>
        <w:t>Wij menen dat de buurttuin Boschveld erg goe</w:t>
      </w:r>
      <w:r>
        <w:t>d past in uw beleid om stadslandbouw en bewonersinitiatieven voor eigen beheer van de openbare ruimte te stimuleren en dat wij voldoen aan de voorwaarden die de gemeente in een raadsinformatiebrief heeft gesteld. Weliswaar staat Boschveld daarin niet bij d</w:t>
      </w:r>
      <w:r>
        <w:t>e locaties van collectieve stadsmoestuinen genoemd, maar dat lijkt ons een vergissing, want dit initiatief was al in de planfase en bij u in beeld ten tijde van de raadsinformatiebrief.</w:t>
      </w:r>
    </w:p>
    <w:p w:rsidR="00000000" w:rsidRDefault="009C69E3"/>
    <w:p w:rsidR="00000000" w:rsidRDefault="009C69E3">
      <w:r>
        <w:t xml:space="preserve">Mochten er nog vragen zijn, neem dan gerust contact op. Bij voorbaat </w:t>
      </w:r>
      <w:r>
        <w:t>dank voor uw medewerking.</w:t>
      </w:r>
    </w:p>
    <w:p w:rsidR="00000000" w:rsidRDefault="009C69E3"/>
    <w:p w:rsidR="00000000" w:rsidRDefault="009C69E3"/>
    <w:p w:rsidR="00000000" w:rsidRDefault="009C69E3"/>
    <w:p w:rsidR="00000000" w:rsidRDefault="009C69E3">
      <w:r>
        <w:t>N. Pakker</w:t>
      </w:r>
    </w:p>
    <w:p w:rsidR="00000000" w:rsidRDefault="009C69E3">
      <w:r>
        <w:t>Werkgroep Groen en Spelen van het Onafhankelijk Buurtplatform Boschveld</w:t>
      </w:r>
    </w:p>
    <w:p w:rsidR="00000000" w:rsidRDefault="009C69E3"/>
    <w:p w:rsidR="00000000" w:rsidRDefault="009C69E3"/>
    <w:p w:rsidR="00000000" w:rsidRDefault="009C69E3"/>
    <w:p w:rsidR="00000000" w:rsidRDefault="009C69E3"/>
    <w:p w:rsidR="00000000" w:rsidRDefault="009C69E3">
      <w:r>
        <w:t>Bijlagen:</w:t>
      </w:r>
    </w:p>
    <w:p w:rsidR="00000000" w:rsidRDefault="009C69E3">
      <w:pPr>
        <w:numPr>
          <w:ilvl w:val="0"/>
          <w:numId w:val="6"/>
        </w:numPr>
      </w:pPr>
      <w:r>
        <w:t>inrichtingsplan/ontwerp</w:t>
      </w:r>
    </w:p>
    <w:p w:rsidR="009C69E3" w:rsidRDefault="009C69E3">
      <w:pPr>
        <w:numPr>
          <w:ilvl w:val="0"/>
          <w:numId w:val="6"/>
        </w:numPr>
      </w:pPr>
      <w:r>
        <w:t>beheerplan</w:t>
      </w:r>
    </w:p>
    <w:sectPr w:rsidR="009C69E3">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9E3" w:rsidRDefault="009C69E3">
      <w:r>
        <w:separator/>
      </w:r>
    </w:p>
  </w:endnote>
  <w:endnote w:type="continuationSeparator" w:id="0">
    <w:p w:rsidR="009C69E3" w:rsidRDefault="009C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C69E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000000" w:rsidRDefault="009C69E3">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C69E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0737">
      <w:rPr>
        <w:rStyle w:val="Paginanummer"/>
        <w:noProof/>
      </w:rPr>
      <w:t>3</w:t>
    </w:r>
    <w:r>
      <w:rPr>
        <w:rStyle w:val="Paginanummer"/>
      </w:rPr>
      <w:fldChar w:fldCharType="end"/>
    </w:r>
  </w:p>
  <w:p w:rsidR="00000000" w:rsidRDefault="009C69E3">
    <w:pPr>
      <w:pStyle w:val="Kop1"/>
      <w:tabs>
        <w:tab w:val="left" w:pos="6237"/>
        <w:tab w:val="left" w:pos="6804"/>
      </w:tabs>
      <w:ind w:right="360"/>
      <w:rPr>
        <w:b w:val="0"/>
        <w:bCs/>
        <w:sz w:val="16"/>
      </w:rPr>
    </w:pPr>
    <w:r>
      <w:rPr>
        <w:b w:val="0"/>
        <w:bCs/>
        <w:noProof/>
        <w:sz w:val="20"/>
      </w:rPr>
      <w:pict>
        <v:line id="_x0000_s1035" style="position:absolute;flip:x;z-index:251660288" from="293.2pt,5.1pt" to="464.2pt,5.1pt"/>
      </w:pict>
    </w:r>
  </w:p>
  <w:p w:rsidR="00000000" w:rsidRDefault="009C69E3">
    <w:pPr>
      <w:pStyle w:val="Kop1"/>
      <w:tabs>
        <w:tab w:val="left" w:pos="567"/>
        <w:tab w:val="left" w:pos="1134"/>
        <w:tab w:val="left" w:pos="6237"/>
        <w:tab w:val="left" w:pos="6804"/>
      </w:tabs>
      <w:rPr>
        <w:b w:val="0"/>
        <w:bCs/>
        <w:sz w:val="16"/>
      </w:rPr>
    </w:pPr>
    <w:r>
      <w:rPr>
        <w:b w:val="0"/>
        <w:bCs/>
        <w:sz w:val="16"/>
      </w:rPr>
      <w:tab/>
    </w:r>
    <w:r>
      <w:rPr>
        <w:b w:val="0"/>
        <w:bCs/>
        <w:sz w:val="16"/>
      </w:rPr>
      <w:tab/>
    </w:r>
    <w:r>
      <w:rPr>
        <w:b w:val="0"/>
        <w:bCs/>
        <w:sz w:val="16"/>
      </w:rPr>
      <w:tab/>
      <w:t xml:space="preserve">adres: </w:t>
    </w:r>
    <w:r>
      <w:rPr>
        <w:b w:val="0"/>
        <w:bCs/>
        <w:sz w:val="16"/>
      </w:rPr>
      <w:tab/>
      <w:t>’s-Gravesandestraat 13</w:t>
    </w:r>
  </w:p>
  <w:p w:rsidR="00000000" w:rsidRDefault="009C69E3">
    <w:pPr>
      <w:pStyle w:val="Kop1"/>
      <w:tabs>
        <w:tab w:val="left" w:pos="567"/>
        <w:tab w:val="left" w:pos="1134"/>
        <w:tab w:val="left" w:pos="6237"/>
        <w:tab w:val="left" w:pos="6804"/>
      </w:tabs>
      <w:rPr>
        <w:b w:val="0"/>
        <w:bCs/>
        <w:sz w:val="16"/>
      </w:rPr>
    </w:pPr>
    <w:r>
      <w:rPr>
        <w:b w:val="0"/>
        <w:bCs/>
        <w:noProof/>
        <w:sz w:val="16"/>
      </w:rPr>
      <w:tab/>
    </w:r>
    <w:r>
      <w:rPr>
        <w:b w:val="0"/>
        <w:bCs/>
        <w:noProof/>
        <w:sz w:val="16"/>
      </w:rPr>
      <w:tab/>
    </w:r>
    <w:r>
      <w:rPr>
        <w:b w:val="0"/>
        <w:bCs/>
        <w:noProof/>
        <w:sz w:val="16"/>
      </w:rPr>
      <w:tab/>
    </w:r>
    <w:r>
      <w:rPr>
        <w:b w:val="0"/>
        <w:bCs/>
        <w:noProof/>
        <w:sz w:val="16"/>
      </w:rPr>
      <w:tab/>
      <w:t xml:space="preserve">5223 </w:t>
    </w:r>
    <w:r>
      <w:rPr>
        <w:b w:val="0"/>
        <w:bCs/>
        <w:noProof/>
        <w:sz w:val="16"/>
      </w:rPr>
      <w:t>BR  ’s-Hertogenbosch</w:t>
    </w:r>
  </w:p>
  <w:p w:rsidR="00000000" w:rsidRDefault="009C69E3">
    <w:pPr>
      <w:pStyle w:val="Kop1"/>
      <w:tabs>
        <w:tab w:val="left" w:pos="567"/>
        <w:tab w:val="left" w:pos="1134"/>
        <w:tab w:val="left" w:pos="6237"/>
        <w:tab w:val="left" w:pos="6804"/>
      </w:tabs>
      <w:rPr>
        <w:b w:val="0"/>
        <w:bCs/>
        <w:sz w:val="16"/>
      </w:rPr>
    </w:pPr>
    <w:r>
      <w:rPr>
        <w:b w:val="0"/>
        <w:bCs/>
        <w:sz w:val="16"/>
      </w:rPr>
      <w:tab/>
    </w:r>
    <w:r>
      <w:rPr>
        <w:b w:val="0"/>
        <w:bCs/>
        <w:sz w:val="16"/>
      </w:rPr>
      <w:tab/>
    </w:r>
    <w:r>
      <w:rPr>
        <w:b w:val="0"/>
        <w:bCs/>
        <w:sz w:val="16"/>
      </w:rPr>
      <w:tab/>
      <w:t>e-mail:</w:t>
    </w:r>
    <w:r>
      <w:rPr>
        <w:b w:val="0"/>
        <w:bCs/>
        <w:sz w:val="16"/>
      </w:rPr>
      <w:tab/>
      <w:t>info@obboschveld.nl</w:t>
    </w:r>
    <w:r>
      <w:rPr>
        <w:b w:val="0"/>
        <w:bCs/>
        <w:sz w:val="16"/>
      </w:rPr>
      <w:tab/>
    </w:r>
  </w:p>
  <w:p w:rsidR="00000000" w:rsidRDefault="009C69E3">
    <w:pPr>
      <w:pStyle w:val="Kop1"/>
      <w:tabs>
        <w:tab w:val="left" w:pos="567"/>
        <w:tab w:val="left" w:pos="1134"/>
        <w:tab w:val="left" w:pos="6237"/>
        <w:tab w:val="left" w:pos="6804"/>
      </w:tabs>
      <w:rPr>
        <w:b w:val="0"/>
        <w:bCs/>
        <w:noProof/>
        <w:sz w:val="16"/>
      </w:rPr>
    </w:pPr>
    <w:r>
      <w:rPr>
        <w:noProof/>
        <w:sz w:val="20"/>
      </w:rPr>
      <w:tab/>
    </w:r>
    <w:r>
      <w:rPr>
        <w:noProof/>
        <w:sz w:val="20"/>
      </w:rPr>
      <w:tab/>
    </w:r>
    <w:r>
      <w:rPr>
        <w:b w:val="0"/>
        <w:bCs/>
        <w:noProof/>
        <w:sz w:val="16"/>
      </w:rPr>
      <w:tab/>
      <w:t>giro:</w:t>
    </w:r>
    <w:r>
      <w:rPr>
        <w:b w:val="0"/>
        <w:bCs/>
        <w:noProof/>
        <w:sz w:val="16"/>
      </w:rPr>
      <w:tab/>
      <w:t>3274686</w:t>
    </w:r>
  </w:p>
  <w:p w:rsidR="00000000" w:rsidRDefault="009C69E3">
    <w:pPr>
      <w:pStyle w:val="Kop1"/>
      <w:tabs>
        <w:tab w:val="left" w:pos="567"/>
        <w:tab w:val="left" w:pos="1134"/>
        <w:tab w:val="left" w:pos="6237"/>
        <w:tab w:val="left" w:pos="6804"/>
      </w:tabs>
      <w:ind w:left="6237"/>
      <w:rPr>
        <w:b w:val="0"/>
        <w:bCs/>
        <w:noProof/>
        <w:sz w:val="16"/>
      </w:rPr>
    </w:pPr>
    <w:r>
      <w:rPr>
        <w:b w:val="0"/>
        <w:bCs/>
        <w:noProof/>
        <w:sz w:val="16"/>
      </w:rPr>
      <w:t>t.n.v. Onafhankelijk Buurtplatform Boschveld</w:t>
    </w:r>
    <w:r>
      <w:rPr>
        <w:b w:val="0"/>
        <w:bCs/>
        <w:noProof/>
        <w:sz w:val="16"/>
      </w:rPr>
      <w:tab/>
    </w:r>
  </w:p>
  <w:p w:rsidR="00000000" w:rsidRDefault="009C69E3">
    <w:pPr>
      <w:pStyle w:val="Kop1"/>
      <w:tabs>
        <w:tab w:val="left" w:pos="567"/>
        <w:tab w:val="left" w:pos="1134"/>
        <w:tab w:val="left" w:pos="6237"/>
        <w:tab w:val="left" w:pos="6804"/>
      </w:tabs>
      <w:rPr>
        <w:b w:val="0"/>
        <w:sz w:val="16"/>
      </w:rPr>
    </w:pPr>
    <w:r>
      <w:rPr>
        <w:b w:val="0"/>
        <w:bCs/>
        <w:sz w:val="16"/>
      </w:rPr>
      <w:tab/>
    </w:r>
    <w:r>
      <w:rPr>
        <w:b w:val="0"/>
        <w:bCs/>
        <w:noProof/>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9E3" w:rsidRDefault="009C69E3">
      <w:r>
        <w:separator/>
      </w:r>
    </w:p>
  </w:footnote>
  <w:footnote w:type="continuationSeparator" w:id="0">
    <w:p w:rsidR="009C69E3" w:rsidRDefault="009C6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C69E3">
    <w:pPr>
      <w:pStyle w:val="Kop1"/>
      <w:tabs>
        <w:tab w:val="left" w:pos="5670"/>
        <w:tab w:val="left" w:pos="6237"/>
      </w:tabs>
      <w:rPr>
        <w:sz w:val="20"/>
      </w:rPr>
    </w:pPr>
    <w:r>
      <w:rPr>
        <w:noProof/>
        <w:sz w:val="20"/>
      </w:rPr>
      <w:pict>
        <v:shapetype id="_x0000_t202" coordsize="21600,21600" o:spt="202" path="m,l,21600r21600,l21600,xe">
          <v:stroke joinstyle="miter"/>
          <v:path gradientshapeok="t" o:connecttype="rect"/>
        </v:shapetype>
        <v:shape id="_x0000_s1029" type="#_x0000_t202" style="position:absolute;margin-left:347.2pt;margin-top:9.8pt;width:108pt;height:18pt;z-index:251657216" filled="f" stroked="f">
          <v:textbox style="mso-next-textbox:#_x0000_s1029" inset="0,0,0,0">
            <w:txbxContent>
              <w:p w:rsidR="00000000" w:rsidRDefault="009C69E3">
                <w:pPr>
                  <w:pStyle w:val="Kop4"/>
                  <w:rPr>
                    <w:b/>
                    <w:bCs/>
                    <w:position w:val="6"/>
                  </w:rPr>
                </w:pPr>
                <w:r>
                  <w:rPr>
                    <w:b/>
                    <w:bCs/>
                    <w:position w:val="6"/>
                  </w:rPr>
                  <w:t>uurtplatform</w:t>
                </w:r>
              </w:p>
            </w:txbxContent>
          </v:textbox>
        </v:shape>
      </w:pict>
    </w:r>
    <w:r>
      <w:rPr>
        <w:noProof/>
        <w:sz w:val="20"/>
      </w:rPr>
      <w:pict>
        <v:shape id="_x0000_s1027" type="#_x0000_t202" style="position:absolute;margin-left:329.2pt;margin-top:.8pt;width:99pt;height:18pt;z-index:-251660288;mso-wrap-edited:f" wrapcoords="0 0 21600 0 21600 21600 0 21600 0 0" filled="f" stroked="f">
          <v:textbox style="mso-next-textbox:#_x0000_s1027" inset="0,0,0,0">
            <w:txbxContent>
              <w:p w:rsidR="00000000" w:rsidRDefault="009C69E3">
                <w:pPr>
                  <w:pStyle w:val="Kop2"/>
                  <w:tabs>
                    <w:tab w:val="left" w:pos="340"/>
                  </w:tabs>
                  <w:rPr>
                    <w:sz w:val="32"/>
                  </w:rPr>
                </w:pPr>
                <w:r>
                  <w:t xml:space="preserve"> nafhankelijk</w:t>
                </w:r>
              </w:p>
            </w:txbxContent>
          </v:textbox>
          <w10:wrap type="tight"/>
        </v:shape>
      </w:pict>
    </w:r>
    <w:r>
      <w:rPr>
        <w:noProof/>
        <w:sz w:val="20"/>
      </w:rPr>
      <w:pict>
        <v:shape id="_x0000_s1026" type="#_x0000_t202" style="position:absolute;margin-left:311.2pt;margin-top:.8pt;width:153pt;height:45pt;z-index:-251661312;mso-wrap-edited:f" wrapcoords="0 0 21600 0 21600 21600 0 21600 0 0" filled="f" stroked="f">
          <v:textbox style="mso-next-textbox:#_x0000_s1026" inset="0,0,0,0">
            <w:txbxContent>
              <w:p w:rsidR="00000000" w:rsidRDefault="009C69E3">
                <w:r>
                  <w:rPr>
                    <w:smallCaps/>
                    <w:sz w:val="48"/>
                  </w:rPr>
                  <w:t>O</w:t>
                </w:r>
                <w:r>
                  <w:rPr>
                    <w:smallCaps/>
                    <w:position w:val="-18"/>
                    <w:sz w:val="48"/>
                  </w:rPr>
                  <w:t>B</w:t>
                </w:r>
                <w:r>
                  <w:rPr>
                    <w:smallCaps/>
                    <w:position w:val="-36"/>
                    <w:sz w:val="48"/>
                  </w:rPr>
                  <w:t>B</w:t>
                </w:r>
                <w:r>
                  <w:rPr>
                    <w:b/>
                    <w:bCs/>
                    <w:smallCaps/>
                    <w:position w:val="-36"/>
                    <w:sz w:val="32"/>
                  </w:rPr>
                  <w:t xml:space="preserve">oschveld </w:t>
                </w:r>
              </w:p>
            </w:txbxContent>
          </v:textbox>
          <w10:wrap type="tight"/>
        </v:shape>
      </w:pict>
    </w:r>
  </w:p>
  <w:p w:rsidR="00000000" w:rsidRDefault="009C69E3">
    <w:pPr>
      <w:pStyle w:val="Kop1"/>
      <w:tabs>
        <w:tab w:val="left" w:pos="5670"/>
        <w:tab w:val="left" w:pos="6237"/>
      </w:tabs>
      <w:rPr>
        <w:b w:val="0"/>
        <w:bCs/>
        <w:sz w:val="16"/>
      </w:rPr>
    </w:pPr>
    <w:r>
      <w:rPr>
        <w:b w:val="0"/>
        <w:bCs/>
        <w:sz w:val="16"/>
      </w:rPr>
      <w:tab/>
    </w:r>
  </w:p>
  <w:p w:rsidR="00000000" w:rsidRDefault="009C69E3">
    <w:pPr>
      <w:pStyle w:val="Kop1"/>
      <w:tabs>
        <w:tab w:val="left" w:pos="5670"/>
        <w:tab w:val="left" w:pos="6237"/>
      </w:tabs>
      <w:rPr>
        <w:b w:val="0"/>
        <w:bCs/>
        <w:sz w:val="16"/>
      </w:rPr>
    </w:pPr>
    <w:r>
      <w:rPr>
        <w:b w:val="0"/>
        <w:bCs/>
        <w:sz w:val="16"/>
      </w:rPr>
      <w:tab/>
    </w:r>
    <w:r>
      <w:rPr>
        <w:b w:val="0"/>
        <w:bCs/>
        <w:sz w:val="16"/>
      </w:rPr>
      <w:tab/>
    </w:r>
  </w:p>
  <w:p w:rsidR="00000000" w:rsidRDefault="009C69E3">
    <w:pPr>
      <w:pStyle w:val="Kop1"/>
      <w:tabs>
        <w:tab w:val="left" w:pos="5670"/>
        <w:tab w:val="left" w:pos="6237"/>
      </w:tabs>
      <w:rPr>
        <w:b w:val="0"/>
        <w:sz w:val="16"/>
      </w:rPr>
    </w:pPr>
    <w:r>
      <w:rPr>
        <w:noProof/>
        <w:sz w:val="20"/>
      </w:rPr>
      <w:pict>
        <v:shape id="_x0000_s1031" type="#_x0000_t202" style="position:absolute;margin-left:302.2pt;margin-top:6.9pt;width:45pt;height:18pt;z-index:251658240" filled="f" stroked="f">
          <v:textbox style="mso-next-textbox:#_x0000_s1031" inset="0,0,0,0">
            <w:txbxContent>
              <w:p w:rsidR="00000000" w:rsidRDefault="009C69E3">
                <w:pPr>
                  <w:pStyle w:val="Kop4"/>
                  <w:rPr>
                    <w:position w:val="8"/>
                    <w:sz w:val="20"/>
                  </w:rPr>
                </w:pPr>
                <w:r>
                  <w:rPr>
                    <w:position w:val="8"/>
                    <w:sz w:val="20"/>
                  </w:rPr>
                  <w:t>wijkraad</w:t>
                </w:r>
              </w:p>
            </w:txbxContent>
          </v:textbox>
        </v:shape>
      </w:pict>
    </w:r>
    <w:r>
      <w:rPr>
        <w:noProof/>
        <w:sz w:val="20"/>
      </w:rPr>
      <w:tab/>
    </w:r>
    <w:r>
      <w:rPr>
        <w:noProof/>
        <w:sz w:val="20"/>
      </w:rPr>
      <w:tab/>
    </w:r>
  </w:p>
  <w:p w:rsidR="00000000" w:rsidRDefault="009C69E3">
    <w:pPr>
      <w:pStyle w:val="Koptekst"/>
      <w:tabs>
        <w:tab w:val="clear" w:pos="4536"/>
        <w:tab w:val="clear" w:pos="9072"/>
      </w:tabs>
    </w:pPr>
  </w:p>
  <w:p w:rsidR="00000000" w:rsidRDefault="009C69E3">
    <w:pPr>
      <w:pStyle w:val="Koptekst"/>
      <w:tabs>
        <w:tab w:val="clear" w:pos="4536"/>
        <w:tab w:val="clear" w:pos="9072"/>
      </w:tabs>
    </w:pPr>
    <w:r>
      <w:rPr>
        <w:noProof/>
      </w:rPr>
      <w:pict>
        <v:line id="_x0000_s1033" style="position:absolute;z-index:251659264" from="293.2pt,4.2pt" to="464.2pt,4.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6385B"/>
    <w:multiLevelType w:val="hybridMultilevel"/>
    <w:tmpl w:val="60C85398"/>
    <w:lvl w:ilvl="0" w:tplc="9864E00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9EC7504"/>
    <w:multiLevelType w:val="hybridMultilevel"/>
    <w:tmpl w:val="74684FC8"/>
    <w:lvl w:ilvl="0" w:tplc="BEDC85B2">
      <w:start w:val="1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D2365E1"/>
    <w:multiLevelType w:val="hybridMultilevel"/>
    <w:tmpl w:val="180CC8B6"/>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4BE010B3"/>
    <w:multiLevelType w:val="hybridMultilevel"/>
    <w:tmpl w:val="4A40FF74"/>
    <w:lvl w:ilvl="0" w:tplc="0413000F">
      <w:numFmt w:val="decimal"/>
      <w:lvlText w:val="%1."/>
      <w:lvlJc w:val="left"/>
      <w:pPr>
        <w:tabs>
          <w:tab w:val="num" w:pos="720"/>
        </w:tabs>
        <w:ind w:left="720" w:hanging="360"/>
      </w:pPr>
      <w:rPr>
        <w:rFonts w:hint="default"/>
      </w:rPr>
    </w:lvl>
    <w:lvl w:ilvl="1" w:tplc="42CE552A">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4E91609B"/>
    <w:multiLevelType w:val="hybridMultilevel"/>
    <w:tmpl w:val="E0A0F2F0"/>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72E42BF"/>
    <w:multiLevelType w:val="hybridMultilevel"/>
    <w:tmpl w:val="24AA0150"/>
    <w:lvl w:ilvl="0" w:tplc="9864E00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220737"/>
    <w:rsid w:val="00220737"/>
    <w:rsid w:val="009C69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sz w:val="72"/>
    </w:rPr>
  </w:style>
  <w:style w:type="paragraph" w:styleId="Kop2">
    <w:name w:val="heading 2"/>
    <w:basedOn w:val="Standaard"/>
    <w:next w:val="Standaard"/>
    <w:qFormat/>
    <w:pPr>
      <w:keepNext/>
      <w:outlineLvl w:val="1"/>
    </w:pPr>
    <w:rPr>
      <w:b/>
      <w:bCs/>
      <w:smallCaps/>
      <w:sz w:val="24"/>
    </w:rPr>
  </w:style>
  <w:style w:type="paragraph" w:styleId="Kop3">
    <w:name w:val="heading 3"/>
    <w:basedOn w:val="Standaard"/>
    <w:next w:val="Standaard"/>
    <w:qFormat/>
    <w:pPr>
      <w:keepNext/>
      <w:outlineLvl w:val="2"/>
    </w:pPr>
    <w:rPr>
      <w:b/>
    </w:rPr>
  </w:style>
  <w:style w:type="paragraph" w:styleId="Kop4">
    <w:name w:val="heading 4"/>
    <w:basedOn w:val="Standaard"/>
    <w:next w:val="Standaard"/>
    <w:qFormat/>
    <w:pPr>
      <w:keepNext/>
      <w:outlineLvl w:val="3"/>
    </w:pPr>
    <w:rPr>
      <w:smallCaps/>
      <w:sz w:val="24"/>
    </w:rPr>
  </w:style>
  <w:style w:type="paragraph" w:styleId="Kop5">
    <w:name w:val="heading 5"/>
    <w:basedOn w:val="Standaard"/>
    <w:next w:val="Standaard"/>
    <w:qFormat/>
    <w:pPr>
      <w:keepNext/>
      <w:autoSpaceDE w:val="0"/>
      <w:autoSpaceDN w:val="0"/>
      <w:adjustRightInd w:val="0"/>
      <w:outlineLvl w:val="4"/>
    </w:pPr>
    <w:rPr>
      <w:rFonts w:cs="Arial"/>
      <w:color w:val="000000"/>
      <w:szCs w:val="32"/>
      <w:u w:val="singl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basedOn w:val="Standaardalinea-lettertype"/>
    <w:semiHidden/>
    <w:rPr>
      <w:color w:val="0000FF"/>
      <w:u w:val="single"/>
    </w:rPr>
  </w:style>
  <w:style w:type="paragraph" w:styleId="Plattetekst2">
    <w:name w:val="Body Text 2"/>
    <w:basedOn w:val="Standaard"/>
    <w:semiHidden/>
    <w:pPr>
      <w:jc w:val="center"/>
    </w:pPr>
    <w:rPr>
      <w:rFonts w:ascii="Times New Roman" w:hAnsi="Times New Roman"/>
      <w:b/>
      <w:bCs/>
      <w:sz w:val="24"/>
      <w:szCs w:val="24"/>
    </w:rPr>
  </w:style>
  <w:style w:type="paragraph" w:styleId="Titel">
    <w:name w:val="Title"/>
    <w:basedOn w:val="Standaard"/>
    <w:qFormat/>
    <w:pPr>
      <w:jc w:val="center"/>
    </w:pPr>
    <w:rPr>
      <w:rFonts w:ascii="Baskerville Old Face" w:hAnsi="Baskerville Old Face"/>
      <w:b/>
      <w:bCs/>
      <w:sz w:val="32"/>
      <w:szCs w:val="24"/>
    </w:rPr>
  </w:style>
  <w:style w:type="paragraph" w:styleId="Plattetekst3">
    <w:name w:val="Body Text 3"/>
    <w:basedOn w:val="Standaard"/>
    <w:semiHidden/>
    <w:rPr>
      <w:rFonts w:ascii="Times New Roman" w:hAnsi="Times New Roman"/>
      <w:b/>
      <w:bCs/>
      <w:sz w:val="24"/>
      <w:szCs w:val="24"/>
    </w:rPr>
  </w:style>
  <w:style w:type="character" w:styleId="Paginanummer">
    <w:name w:val="page number"/>
    <w:basedOn w:val="Standaardalinea-lettertype"/>
    <w:semiHidden/>
  </w:style>
  <w:style w:type="paragraph" w:styleId="Plattetekst">
    <w:name w:val="Body Text"/>
    <w:basedOn w:val="Standaard"/>
    <w:semiHidden/>
    <w:rPr>
      <w:rFonts w:cs="Arial"/>
      <w:color w:val="000080"/>
    </w:rPr>
  </w:style>
  <w:style w:type="paragraph" w:styleId="Ballontekst">
    <w:name w:val="Balloon Text"/>
    <w:basedOn w:val="Standaard"/>
    <w:semiHidden/>
    <w:rPr>
      <w:rFonts w:ascii="Tahoma" w:hAnsi="Tahoma" w:cs="Tahoma"/>
      <w:sz w:val="16"/>
      <w:szCs w:val="16"/>
    </w:rPr>
  </w:style>
  <w:style w:type="paragraph" w:customStyle="1" w:styleId="Hoofdtekst">
    <w:name w:val="Hoofdtekst"/>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1629</Words>
  <Characters>8961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Onafhankelijk</vt:lpstr>
    </vt:vector>
  </TitlesOfParts>
  <Company>Duin</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Onafhankelijk</dc:title>
  <dc:creator>P.DON</dc:creator>
  <cp:lastModifiedBy>Joost</cp:lastModifiedBy>
  <cp:revision>2</cp:revision>
  <cp:lastPrinted>2011-10-17T17:26:00Z</cp:lastPrinted>
  <dcterms:created xsi:type="dcterms:W3CDTF">2012-06-18T19:07:00Z</dcterms:created>
  <dcterms:modified xsi:type="dcterms:W3CDTF">2012-06-18T19:07:00Z</dcterms:modified>
</cp:coreProperties>
</file>